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7cfe51f7e4419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134" w:right="850" w:bottom="1134" w:left="1701" w:header="708" w:footer="708" w:gutter="0"/>
      <w:footerReference xmlns:r="http://schemas.openxmlformats.org/officeDocument/2006/relationships" w:type="default" r:id="Rd0529b9f59a54586"/>
      <w:titlePg/>
    </w:sectPr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СТЕРЛИТАМАКСКИЙ ФИЛИАЛ</w:t>
        <w:br/>
        <w:doNotExpandShiftReturn/>
        <w:t>ФЕДЕРАЛЬНОГО ГОСУДАРСТВЕННОГО БЮДЖЕТНОГО ОБРАЗОВАТЕЛЬНОГО</w:t>
        <w:br/>
        <w:doNotExpandShiftReturn/>
        <w:t>УЧРЕЖДЕНИЯ ВЫСШЕГО ОБРАЗОВАНИЯ</w:t>
        <w:br/>
        <w:doNotExpandShiftReturn/>
        <w:t>«БАШКИРСКИЙ ГОСУДАРСТВЕННЫЙ УНИВЕРСИТЕТ»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Факультет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Экономический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Кафедра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Экономической теории и анализа</w:t>
            </w:r>
          </w:p>
          <w:tcPr>
            <w:tcBorders>
              <w:bottom w:val="single" w:sz="1"/>
            </w:tcBorders>
          </w:tcPr>
        </w:tc>
      </w:tr>
    </w:tbl>
    <w:p>
      <w:pPr>
        <w:spacing w:before="0" w:after="1417" w:line="240" w:lineRule="auto"/>
        <w:jc w:val="both"/>
      </w:pPr>
    </w:p>
    <w:p>
      <w:pPr>
        <w:spacing w:before="0" w:after="0" w:line="240" w:lineRule="auto"/>
        <w:jc w:val="center"/>
      </w:pPr>
      <w:r>
        <w:rPr>
          <w:b w:val="true"/>
          <w:rFonts w:ascii="Times New Roman" w:hAnsi="Times New Roman"/>
        </w:rPr>
        <w:t>Аннотация рабочей программы дисциплины (модуля)</w:t>
        <w:br/>
        <w:doNotExpandShiftReturn/>
        <w:t/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дисциплина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Судебная экономическая экспертиза</w:t>
            </w:r>
          </w:p>
        </w:tc>
      </w:tr>
    </w:tbl>
    <w:p>
      <w:pPr>
        <w:spacing w:before="0" w:after="283" w:line="240" w:lineRule="auto"/>
        <w:jc w:val="both"/>
      </w:pP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Блок Б1, базовая часть, Б1.Б.29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цикл дисциплины и его часть (базовая, вариативная, дисциплина по выбору)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Специальность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38.05.01</w:t>
            </w:r>
          </w:p>
          <w:tcPr>
            <w:tcBorders>
              <w:bottom w:val="single" w:sz="0"/>
            </w:tcBorders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Экономическая безопасность</w:t>
            </w:r>
          </w:p>
          <w:tcPr>
            <w:tcBorders>
              <w:bottom w:val="single" w:sz="0"/>
            </w:tcBorders>
          </w:tcPr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код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sz w:val="20"/>
                <w:szCs w:val="20"/>
                <w:rFonts w:ascii="Times New Roman" w:hAnsi="Times New Roman"/>
              </w:rPr>
              <w:t>наименование специальности</w:t>
            </w:r>
          </w:p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Программа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i w:val="true"/>
                <w:rFonts w:ascii="Times New Roman" w:hAnsi="Times New Roman"/>
              </w:rPr>
              <w:t>специализация N 1 "Экономико-правовое обеспечение экономической безопасности"</w:t>
            </w: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  <w:tr>
        <w:tc>
          <w:p>
            <w:pPr>
              <w:spacing w:before="0" w:after="0" w:line="240" w:lineRule="auto"/>
            </w:pPr>
          </w:p>
          <w:tcPr>
            <w:tcBorders>
              <w:bottom w:val="single" w:sz="1"/>
            </w:tcBorders>
          </w:tcPr>
        </w:tc>
      </w:tr>
    </w:tbl>
    <w:p>
      <w:pPr>
        <w:spacing w:before="283" w:after="283" w:line="240" w:lineRule="auto"/>
        <w:jc w:val="center"/>
      </w:pPr>
      <w:r>
        <w:rPr>
          <w:rFonts w:ascii="Times New Roman" w:hAnsi="Times New Roman"/>
        </w:rPr>
        <w:t>Форма обучения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center"/>
      </w:pPr>
      <w:r>
        <w:rPr>
          <w:rFonts w:ascii="Times New Roman" w:hAnsi="Times New Roman"/>
        </w:rPr>
        <w:t>Для поступивших на обучение в</w:t>
      </w:r>
    </w:p>
    <w:tbl>
      <w:tblPr>
        <w:tblStyle w:val="a3"/>
        <w:tblW w:w="5000" w:type="pct"/>
      </w:tblP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2020 г.</w:t>
            </w:r>
          </w:p>
          <w:tcPr>
            <w:tcBorders>
              <w:bottom w:val="single" w:sz="1"/>
            </w:tcBorders>
          </w:tcPr>
        </w:tc>
        <w:tc>
          <w:p>
            <w:pPr>
              <w:spacing w:before="0" w:after="0" w:line="240" w:lineRule="auto"/>
            </w:pPr>
          </w:p>
        </w:tc>
      </w:tr>
    </w:tbl>
    <w:p>
      <w:pPr>
        <w:spacing w:before="0" w:after="567" w:line="240" w:lineRule="auto"/>
        <w:jc w:val="both"/>
      </w:pPr>
    </w:p>
    <w:p>
      <w:pPr>
        <w:spacing w:before="1134" w:after="0" w:line="240" w:lineRule="auto"/>
        <w:jc w:val="center"/>
      </w:pPr>
      <w:r>
        <w:rPr>
          <w:rFonts w:ascii="Times New Roman" w:hAnsi="Times New Roman"/>
        </w:rPr>
        <w:t>Стерлитамак 2022</w:t>
      </w:r>
    </w:p>
    <w:p>
      <w:pPr>
        <w:spacing w:before="0" w:after="0" w:line="240" w:lineRule="auto"/>
        <w:jc w:val="both"/>
      </w:pPr>
      <w:r>
        <w:br w:type="page"/>
        <w:rPr>
          <w:rFonts w:ascii="Times New Roman" w:hAnsi="Times New Roman"/>
        </w:rPr>
      </w: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 Перечень планируемых результатов обучения по дисциплине (модулю)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1.1. Перечень планируемых результатов освоения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/>
        <w:tab/>
        <w:t>Выпускник, освоивший программу высшего образования, в рамках изучаемой дисциплины, должен обладать компетенциями, соответствующими видам профессиональной деятельности, на которые ориентирована программа: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выполнять профессиональные задачи в соответствии с нормами морали, профессиональной этики и служебного этикета (ОК-4)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Пособностью использовать знания теоретических, методических, процессуальных и организационных основ судебной экспертизы при производстве судебных экономических экспертиз и исследований (ПК-37)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применять методики судебных экономических экспертных исследований в профессиональной деятельности (ПК-38)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экономическую экспертизу нормативных правовых актов в целях обнаружения потенциальных угроз экономической безопасности (ПК-39)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экспертную оценку факторов риска, способных создавать социально-экономические ситуации критического характера, оценивать возможные экономические потери в случае нарушения экономической и финансовой безопасности, определять необходимые компенсационные резервы (ПК-40)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1.2.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Формируемая компетенция (с указанием кода)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Этапы формирования компетенции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Планируемые результаты обучения по дисциплине (модулю)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выполнять профессиональные задачи в соответствии с нормами морали, профессиональной этики и служебного этикета (ОК-4)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перечень основных правила поведения, положения и требования профессиональной этики и служебного этикета, лиц осуществляющих судебно – экономическую экспертизу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определять основные правила поведения, положения и требования профессиональной этики и служебного этикета, лиц осуществляющих  судебно – экономическую экспертизу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выполнения  профессиональных задач с учетом основных норм поведения, положений и требований профессиональной этики и служебного этикета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экспертную оценку факторов риска, способных создавать социально-экономические ситуации критического характера, оценивать возможные экономические потери в случае нарушения экономической и финансовой безопасности, определять необходимые компенсационные резервы (ПК-40)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основные инструменты и методы обработки финансовой, бухгалтерской, экономической информации для принятия решений по предупреждению, локализации и нейтрализации угроз экономической безопасности.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обосновывать выбор инструментов и методов обработки финансовой, бухгалтерской, экономической информации для принятия решений по предупреждению, локализации и нейтрализации угроз экономической безопасности.</w:t>
              <w:br/>
              <w:doNotExpandShiftReturn/>
              <w:t/>
              <w:br/>
              <w:doNotExpandShiftReturn/>
              <w:t/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методиками выбора и использования инструментов и методов обработки финансовой, бухгалтерской, экономической информации для принятия решений по предупреждению, локализации и нейтрализации угроз экономической безопасности.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осуществлять экономическую экспертизу нормативных правовых актов в целях обнаружения потенциальных угроз экономической безопасности (ПК-39)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теоретические, методические основы проведения сбора, анализа и оценку данных для решения профессиональных задач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применять на практике теоретические, методические основы проведения сбора, анализа и оценку данных для решения профессиональных задач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методами использования основ проведения сбора, анализа и оценку данных для решения профессиональных задач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Способностью применять методики судебных экономических экспертных исследований в профессиональной деятельности (ПК-38)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основные методы выявления и документирования выявленных нарушений для их раскрытия и пресечения дальнейших нарушений.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применять  основные методики основные методы выявления и документирования выявленных нарушений для их раскрытия и пресечения дальнейших нарушений.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способами применения основных методик выявления и документирования выявленных нарушений для их раскрытия и пресечения дальнейших нарушений;</w:t>
            </w:r>
          </w:p>
        </w:tc>
      </w:tr>
      <w:tr>
        <w:tc>
          <w:tcPr>
            <w:vMerge w:val="restart"/>
          </w:tcPr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Пособностью использовать знания теоретических, методических, процессуальных и организационных основ судебной экспертизы при производстве судебных экономических экспертиз и исследований (ПК-37)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 этап: Знания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знать:</w:t>
              <w:br/>
              <w:doNotExpandShiftReturn/>
              <w:t>перечень возможных нарушений и злоупотреблений в экономической сфере;  способы и методы  их обнаружения с целью  их фиксации при проведении экспертизы.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2 этап: Умения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уметь:</w:t>
              <w:br/>
              <w:doNotExpandShiftReturn/>
              <w:t>применять на практике способы и методы обнаружения нарушений и злоупотреблений в экономической сфере с целью  их фиксации при проведении экспертизы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3 этап: Владения (навыки / опыт деятельности)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Обучающийся должен владеть:</w:t>
              <w:br/>
              <w:doNotExpandShiftReturn/>
              <w:t>навыками использования  способов и методов обнаружения нарушений и злоупотреблений в экономической сфере с целью  их фиксации при проведении экспертизы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2. Место дисциплины (модуля) в структуре образовательной программы</w:t>
      </w: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реализуется в рамках базовой части.</w:t>
        <w:br/>
        <w:doNotExpandShiftReturn/>
        <w:t>Для освоения дисциплины необходимы компетенции, сформированные в рамках изучения следующих дисциплин: Основы гражданского права и гражданского процесса, Оценка и управление экономическими рисками на предприятии, Уголовное право, Уголовный процесс, Аудит, Правоохранительные и судебные органы, Страхование деятельности хозяйствующих субъектов, Контроль и ревизия.</w:t>
      </w:r>
    </w:p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  <w:r>
        <w:rPr>
          <w:rFonts w:ascii="Times New Roman" w:hAnsi="Times New Roman"/>
        </w:rPr>
        <w:t>Дисциплина изучается на 5 курсe в 9 семестрe</w:t>
      </w:r>
    </w:p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3.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/>
        <w:tab/>
        <w:t>Общая трудоемкость (объем) дисциплины составляет 4 зач. ед., 144 акад. ч.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tcPr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Объем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Всего часов</w:t>
            </w: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Очная форма обучения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144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контактную работу с преподавателем: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лекций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20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практических (семинарских)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другие формы контактной работы (ФКР)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1,2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контроль (включая часы подготовки):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34,8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/>
              <w:tab/>
              <w:t>экзамен</w:t>
            </w:r>
          </w:p>
        </w:tc>
        <w:tc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Учебных часов на самостоятельную работу обучающихся (СР)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60</w:t>
            </w:r>
          </w:p>
        </w:tc>
      </w:tr>
    </w:tbl>
    <w:p>
      <w:pPr>
        <w:spacing w:before="0" w:after="0" w:line="240" w:lineRule="auto"/>
        <w:jc w:val="both"/>
      </w:pP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Формы контроля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Семестры</w:t>
            </w:r>
          </w:p>
        </w:tc>
      </w:tr>
      <w:tr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экзамен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1"/>
        <w:spacing w:before="24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4.1. Разделы дисциплины и трудоемкость по видам учебных занятий (в академических часах)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 п/п</w:t>
            </w:r>
          </w:p>
          <w:tcPr>
            <w:vAlign w:val="center"/>
            <w:vMerge w:val="restart"/>
          </w:tcPr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  <w:tcPr>
            <w:vAlign w:val="center"/>
            <w:vMerge w:val="restart"/>
          </w:tcPr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restart"/>
          </w:tcPr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Контактная работа с преподавателем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СР</w:t>
            </w:r>
          </w:p>
          <w:tcPr>
            <w:vAlign w:val="center"/>
            <w:vMerge w:val="restart"/>
          </w:tcPr>
        </w:tc>
      </w:tr>
      <w:tr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Лек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Пр/Сем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Лаб</w:t>
            </w:r>
          </w:p>
        </w:tc>
        <w:tc>
          <w:tcPr>
            <w:v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Теоретические, процессуальные и организационные основы судебно-экономической экспертизы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36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Судебная экспертиза - основная процессуальная форма использования специальных знаний в судопроизводстве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Правовые и организационные основы бухгалтерского учета и судебно-экономической экспертизы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Предмет и метод судебно-бухгалтерской экспертизы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Организация судебно-экономической экспертизы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Исследовательская стадия судебно-экономической экспертизы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Ответственность за экономические и налоговые правонарушения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Методика судебно-экономической экспертизы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24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Экспертное исследование операций с денежными средствами в кассе и на счетах в банке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Экспертное исследование операций с материально-производственными запасами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Экспертное исследование операций по труду и заработной плате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Экспертное исследование операций по формированию финансовых результатов и использованию прибыли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c>
          <w:p>
            <w:pPr>
              <w:spacing w:before="0" w:after="0" w:line="240" w:lineRule="auto"/>
            </w:pPr>
          </w:p>
        </w:tc>
        <w:tc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Итого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28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0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60</w:t>
            </w:r>
          </w:p>
        </w:tc>
      </w:tr>
    </w:tbl>
    <w:p>
      <w:pPr>
        <w:spacing w:before="0" w:after="0" w:line="240" w:lineRule="auto"/>
        <w:jc w:val="both"/>
      </w:pPr>
    </w:p>
    <w:p>
      <w:pPr>
        <w:pStyle w:val="3"/>
        <w:spacing w:before="0" w:after="80" w:line="240" w:lineRule="auto"/>
        <w:jc w:val="left"/>
      </w:pPr>
      <w:r>
        <w:rPr>
          <w:b w:val="true"/>
          <w:i w:val="false"/>
          <w:rFonts w:ascii="Times New Roman" w:hAnsi="Times New Roman"/>
          <w:sz w:val="24"/>
          <w:szCs w:val="24"/>
          <w:color w:val="000000"/>
        </w:rPr>
        <w:t>4.2. Содержание дисциплины, структурированное по разделам (темам)</w:t>
      </w: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практических/семинарских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Теоретические, процессуальные и организационные основы судебно-экономической экспертизы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Судебная экспертиза - основная процессуальная форма использования специальных знаний в судопроизводстве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Роль эксперта судебно-экономической экспертизы в системе судебной экономической экспертизы.</w:t>
              <w:br/>
              <w:doNotExpandShiftReturn/>
              <w:t>2.</w:t>
              <w:tab/>
              <w:t>Процессуальный статус и компетенция эксперта судебно-экономической экспертизы.</w:t>
              <w:br/>
              <w:doNotExpandShiftReturn/>
              <w:t>3.</w:t>
              <w:tab/>
              <w:t>Отличительные признаки судебно-экономической экспертизы.</w:t>
              <w:br/>
              <w:doNotExpandShiftReturn/>
              <w:t>4.</w:t>
              <w:tab/>
              <w:t>Отличительные признаки аудита финансово-хозяйственной деятельности организаций.</w:t>
              <w:br/>
              <w:doNotExpandShiftReturn/>
              <w:t>5.</w:t>
              <w:tab/>
              <w:t>Отличительные признаки ревизии финансово-хозяйственной деятельности организаций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Правовые и организационные основы бухгалтерского учета и судебно-экономической экспертизы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Допущения и требования формирования учетной политики организации.</w:t>
              <w:br/>
              <w:doNotExpandShiftReturn/>
              <w:t>2.</w:t>
              <w:tab/>
              <w:t>Основные элементы бухгалтерского учета.</w:t>
              <w:br/>
              <w:doNotExpandShiftReturn/>
              <w:t>3.</w:t>
              <w:tab/>
              <w:t>Требования, предъявляемые к бухгалтерским документам при их оформлении и экспертизе.</w:t>
              <w:br/>
              <w:doNotExpandShiftReturn/>
              <w:t>4.</w:t>
              <w:tab/>
              <w:t>Оформление и последующая экспертиза бухгалтерских документов.</w:t>
              <w:br/>
              <w:doNotExpandShiftReturn/>
              <w:t>5.</w:t>
              <w:tab/>
              <w:t>Особенности проведения изъятия документов в соответствии с нормами права.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Предмет и метод судебно-бухгалтерской экспертизы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Общенаучные методы  экспертизы.</w:t>
              <w:br/>
              <w:doNotExpandShiftReturn/>
              <w:t>2.</w:t>
              <w:tab/>
              <w:t>Документальные методы экспертизы.</w:t>
              <w:br/>
              <w:doNotExpandShiftReturn/>
              <w:t>3.</w:t>
              <w:tab/>
              <w:t>Виды процедур судебно – экономической экспертизы.</w:t>
              <w:br/>
              <w:doNotExpandShiftReturn/>
              <w:t>4.</w:t>
              <w:tab/>
              <w:t>Виды экспертных процедур.</w:t>
              <w:br/>
              <w:doNotExpandShiftReturn/>
              <w:t>5.</w:t>
              <w:tab/>
              <w:t>Источники информации судебно- экономической экспертизы.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Организация судебно-экономической экспертизы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Порядок назначения судебно- экономической экспертизы по уголовным делам на стадии расследования уголовного дела.</w:t>
              <w:br/>
              <w:doNotExpandShiftReturn/>
              <w:t>2.</w:t>
              <w:tab/>
              <w:t>Порядок назначения судебно- экономической экспертизы по уголовным делам на стадии рассмотрения дела в суде.</w:t>
              <w:br/>
              <w:doNotExpandShiftReturn/>
              <w:t>3.</w:t>
              <w:tab/>
              <w:t>Порядок назначения судебно- экономической экспертизы по гражданским делам.</w:t>
              <w:br/>
              <w:doNotExpandShiftReturn/>
              <w:t>4.</w:t>
              <w:tab/>
              <w:t>Принципы планирования судебно- экономической экспертизы.</w:t>
              <w:br/>
              <w:doNotExpandShiftReturn/>
              <w:t>5.</w:t>
              <w:tab/>
              <w:t>План и программа экспертного исследования.</w:t>
              <w:br/>
              <w:doNotExpandShiftReturn/>
              <w:t>6.</w:t>
              <w:tab/>
              <w:t>Элементы стандарта экономической судебной экспертизы.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Исследовательская стадия судебно-экономической экспертизы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Принципы судебно-бухгалтерской экспертизы.</w:t>
              <w:br/>
              <w:doNotExpandShiftReturn/>
              <w:t>2.</w:t>
              <w:tab/>
              <w:t>Компетенции эксперта-бухгалтера.</w:t>
              <w:br/>
              <w:doNotExpandShiftReturn/>
              <w:t>3.</w:t>
              <w:tab/>
              <w:t>Особенности производства судебно- экономической экспертизы по уголовным и гражданским делам.</w:t>
              <w:br/>
              <w:doNotExpandShiftReturn/>
              <w:t>4.</w:t>
              <w:tab/>
              <w:t>Содержание заключения судебно-экономической экспертизы.</w:t>
              <w:br/>
              <w:doNotExpandShiftReturn/>
              <w:t>5.</w:t>
              <w:tab/>
              <w:t>Процессуальные требования в оценке качества заключения эксперта-бухгалтера.</w:t>
              <w:br/>
              <w:doNotExpandShiftReturn/>
              <w:t>6.</w:t>
              <w:tab/>
              <w:t>Условия назначения дополнительной и повторной судебно- экономической экспертизы.</w:t>
              <w:br/>
              <w:doNotExpandShiftReturn/>
              <w:t>7.</w:t>
              <w:tab/>
              <w:t>Особенности использования заключения эксперта в уголовном, гражданском и арбитражном процессе.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Ответственность за экономические и налоговые правонарушения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Ответственность руководителя и главного бухгалтера организации в соответствии с законодательством в области бухучета.</w:t>
              <w:br/>
              <w:doNotExpandShiftReturn/>
              <w:t>2. Права и обязанности главного бухгалтера организации.</w:t>
              <w:br/>
              <w:doNotExpandShiftReturn/>
              <w:t>3. Права и обязанности кассира организации в соответствии с законодательством.</w:t>
              <w:br/>
              <w:doNotExpandShiftReturn/>
              <w:t>4. Понятие - уголовное правонарушение.</w:t>
              <w:br/>
              <w:doNotExpandShiftReturn/>
              <w:t>5. Виды уголовных правонарушений в сфере экономики и налогообложения.</w:t>
              <w:br/>
              <w:doNotExpandShiftReturn/>
              <w:t>6. Ответственность за уголовные экономические преступления.</w:t>
              <w:br/>
              <w:doNotExpandShiftReturn/>
              <w:t>7. Понятие налогового правонарушения.</w:t>
              <w:br/>
              <w:doNotExpandShiftReturn/>
              <w:t>8.</w:t>
              <w:tab/>
              <w:t>Виды налогового правонарушения.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Методика судебно-экономической экспертизы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Экспертное исследование операций с денежными средствами в кассе и на счетах в банке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Объекты экспертизы операций с денежными средствами.</w:t>
              <w:br/>
              <w:doNotExpandShiftReturn/>
              <w:t>2.</w:t>
              <w:tab/>
              <w:t>Основные источники информации, используемые при экспертизе операций с денежными средствами.</w:t>
              <w:br/>
              <w:doNotExpandShiftReturn/>
              <w:t>3.</w:t>
              <w:tab/>
              <w:t>Методы применяемые экспертом при исследовании операций с денежными средствами.</w:t>
              <w:br/>
              <w:doNotExpandShiftReturn/>
              <w:t>4.</w:t>
              <w:tab/>
              <w:t>Назовите основные расчетно-аналитические методы, применяемые при экспертизе операций с денежными средствами в кассе и на счетах в банке.</w:t>
              <w:br/>
              <w:doNotExpandShiftReturn/>
              <w:t>5.</w:t>
              <w:tab/>
              <w:t>Сущность инвентаризации денежных средств.</w:t>
              <w:br/>
              <w:doNotExpandShiftReturn/>
              <w:t>6.</w:t>
              <w:tab/>
              <w:t>Основные документальные приемы проверки.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Экспертное исследование операций с материально-производственными запасами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Объекты экспертизы операций с материально-производственными запасами.</w:t>
              <w:br/>
              <w:doNotExpandShiftReturn/>
              <w:t>2.</w:t>
              <w:tab/>
              <w:t>Основные источники информации, используемые при экспертизе операций с материально-производственными запасами.</w:t>
              <w:br/>
              <w:doNotExpandShiftReturn/>
              <w:t>3.</w:t>
              <w:tab/>
              <w:t>Методы, применяемые экспертом при исследовании операций с материально-производственными запасами.</w:t>
              <w:br/>
              <w:doNotExpandShiftReturn/>
              <w:t>4.</w:t>
              <w:tab/>
              <w:t>Основные расчетно-аналитические методы, применяемые при экспертизе операций с материально-производственными запасами.</w:t>
              <w:br/>
              <w:doNotExpandShiftReturn/>
              <w:t>5.</w:t>
              <w:tab/>
              <w:t>Цели проверки норм при производстве продукции (работ, услуг).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Экспертное исследование операций по труду и заработной плате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Объекты экспертизы операций по труду.</w:t>
              <w:br/>
              <w:doNotExpandShiftReturn/>
              <w:t>2.</w:t>
              <w:tab/>
              <w:t>Основные источники информации, используемые при экспертизе операций по труду и заработной плате.</w:t>
              <w:br/>
              <w:doNotExpandShiftReturn/>
              <w:t>3.</w:t>
              <w:tab/>
              <w:t>Методы, применяемые экспертом при исследовании операций по труду.</w:t>
              <w:br/>
              <w:doNotExpandShiftReturn/>
              <w:t>4.</w:t>
              <w:tab/>
              <w:t>Методы, применяемые экспертом при исследовании операций заработной плате.</w:t>
              <w:br/>
              <w:doNotExpandShiftReturn/>
              <w:t>5.</w:t>
              <w:tab/>
              <w:t>Основные расчетно-аналитические методы, применяемые при экспертизе операций по труду и заработной плате.</w:t>
              <w:br/>
              <w:doNotExpandShiftReturn/>
              <w:t>6.</w:t>
              <w:tab/>
              <w:t>Аналитические процедуры при проверке операций заработной плате.</w:t>
              <w:br/>
              <w:doNotExpandShiftReturn/>
              <w:t>7.</w:t>
              <w:tab/>
              <w:t>Приемы, используемые экспертом при проверке налогообложения расчетов с персоналом по оплате труда.</w:t>
              <w:br/>
              <w:doNotExpandShiftReturn/>
              <w:t>8.</w:t>
              <w:tab/>
              <w:t>Процедуры применяемые экспертом при проверке правильности расчета сумм отпускных по временной нетрудоспособности.</w:t>
              <w:br/>
              <w:doNotExpandShiftReturn/>
              <w:t/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Экспертное исследование операций по формированию финансовых результатов и использованию прибыли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1.</w:t>
              <w:tab/>
              <w:t>Методы, применяемые экспертом при исследовании операций по формированию финансовых результатов.</w:t>
              <w:br/>
              <w:doNotExpandShiftReturn/>
              <w:t>2.</w:t>
              <w:tab/>
              <w:t>Методы, применяемые экспертом при исследовании операций по использованию прибыли.</w:t>
              <w:br/>
              <w:doNotExpandShiftReturn/>
              <w:t>3.</w:t>
              <w:tab/>
              <w:t>Основные расчетно-аналитические методы, применяемые при экспертизе операций по формированию финансовых результата.</w:t>
              <w:br/>
              <w:doNotExpandShiftReturn/>
              <w:t>4.</w:t>
              <w:tab/>
              <w:t>Основные расчетно-аналитические методы, применяемые при экспертизе операций по использованию прибыли.</w:t>
              <w:br/>
              <w:doNotExpandShiftReturn/>
              <w:t>5.</w:t>
              <w:tab/>
              <w:t>Основные расчетно-аналитические методы, применяемые при экспертизе операций по формированию финансовых результата.</w:t>
              <w:br/>
              <w:doNotExpandShiftReturn/>
              <w:t>6.</w:t>
              <w:tab/>
              <w:t>Сущность экспертизы организации бухгалтерского и аналитического учета операций по формированию финансовых результатов.</w:t>
              <w:br/>
              <w:doNotExpandShiftReturn/>
              <w:t>7.</w:t>
              <w:tab/>
              <w:t>Особенности проверки фондов и резервов.</w:t>
              <w:br/>
              <w:doNotExpandShiftReturn/>
              <w:t>8.</w:t>
              <w:tab/>
              <w:t>Особенности привлечения экспертов при проверке налогообложения операций организации.</w:t>
              <w:br/>
              <w:doNotExpandShiftReturn/>
              <w:t/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80" w:line="240" w:lineRule="auto"/>
        <w:jc w:val="both"/>
      </w:pPr>
      <w:r>
        <w:rPr>
          <w:rFonts w:ascii="Times New Roman" w:hAnsi="Times New Roman"/>
        </w:rPr>
        <w:t>Курс лекционных занятий</w:t>
      </w:r>
    </w:p>
    <w:tbl>
      <w:tblPr>
        <w:tblStyle w:val="a3"/>
        <w:tblBorders>
          <w:left w:val="single" w:sz="1"/>
          <w:top w:val="single" w:sz="1"/>
          <w:right w:val="single" w:sz="1"/>
          <w:bottom w:val="single" w:sz="1"/>
          <w:insideH w:val="single" w:sz="1"/>
          <w:insideV w:val="single" w:sz="1"/>
        </w:tblBorders>
        <w:tblW w:w="5000" w:type="pct"/>
      </w:tblP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№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Наименование раздела / темы дисциплины</w:t>
            </w:r>
          </w:p>
        </w:tc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Содержание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1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Теоретические, процессуальные и организационные основы судебно-экономической экспертизы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Судебная экспертиза - основная процессуальная форма использования специальных знаний в судопроизводстве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Задачи и объекты судебной экспертизы. Классификации судебных экспертиз. Понятие, цели и задачи судебно-экономической экспертизы. История развития судебно-экономической экспертизы. Эксперт судебно-экономической экспертизы, его процессуальный статус и компетенция. Отличительные признаки судебно-экономической экспертизы, аудита и ревизии финансово-хозяйственной деятельности организаций.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Правовые и организационные основы бухгалтерского учета и судебно-экономической экспертизы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Концептуальные основы бухгалтерского учета и отчетности. Система нормативного регулирования бухгалтерского учета и отчетности. Правовые основы организации бухгалтерского учета. Требования, предъявляемые к бухгалтерским документам. Изъятие бухгалтерских документов.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Предмет и метод судебно-бухгалтерской экспертизы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Предмет судебно-экономической экспертизы. Объекты судебно-экономической экспертизы. Система методов судебно-экономической экспертизы. Бухгалтерские и аналитические процедуры. Информационное обеспечение судебно-экономической экспертизы.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Организация судебно-экономической экспертизы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Стадии судебно-экспертного исследования в бухгалтерской экспертизе. Особенности назначения судебно-экономической экспертизы в уголовном судопроизводстве. Порядок назначения судебно-экономической экспертизы в гражданском и арбитражном процессе. Планирование процесса судебно-экономической экспертизы. Стандарт проведения судебно-экономической экспертизы.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1.5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Исследовательская стадия судебно-экономической экспертизы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Принципы экспертного исследования. Пределы компетенции судебного эксперта-бухгалтера. Заключение судебно-экономической экспертизы. Оценка заключения судебно-экономической экспертизы. Дополнительная и повторная судебно-экономической экспертизы. Использование заключения эксперта-бухгалтера. Мероприятия судебно-бухгалтерской экспертизы для предупреждения правонарушений в хозяйственной деятельности.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1.6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Ответственность за экономические и налоговые правонарушения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Права, обязанности и ответственность бухгалтера организации. Уголовная ответственность за экономические и налоговые правонарушения. Административная ответственность за экономические и налоговые правонарушения. Виды налоговых правонарушений и ответственность за их совершение.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b w:val="true"/>
                <w:rFonts w:ascii="Times New Roman" w:hAnsi="Times New Roman"/>
              </w:rPr>
              <w:t>2</w:t>
            </w:r>
          </w:p>
        </w:tc>
        <w:tc>
          <w:tcPr>
            <w:hMerge w:val="restart"/>
          </w:tcPr>
          <w:p>
            <w:pPr>
              <w:spacing w:before="0" w:after="0" w:line="240" w:lineRule="auto"/>
            </w:pPr>
            <w:r>
              <w:rPr>
                <w:b w:val="true"/>
                <w:rFonts w:ascii="Times New Roman" w:hAnsi="Times New Roman"/>
              </w:rPr>
              <w:t>Методика судебно-экономической экспертизы</w:t>
            </w:r>
          </w:p>
        </w:tc>
        <w:tc>
          <w:tcPr>
            <w:hMerge w:val="continue"/>
          </w:tcPr>
          <w:p>
            <w:pPr>
              <w:spacing w:before="0" w:after="0" w:line="240" w:lineRule="auto"/>
            </w:pP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2.1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Экспертное исследование операций с денежными средствами в кассе и на счетах в банке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Стандарт экспертного исследования операций с денежными средствами в кассе и на счетах в банке (объекты, источники информации, методические приемы и процедуры экспертизы). Расчетно-аналитические методические приемы исследования операций с денежными средствами в кассе и на счетах в банке. Документальные приемы исследования операций с денежными средствами в кассе и на счетах в банке.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2.2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Экспертное исследование операций с материально-производственными запасами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Стандарт экспертного исследования операций с материально-производственными запасами (объекты, источники информации, методические приемы и процедуры экспертизы). Расчетно-аналитические методические приемы исследования операций с материально-производственными запасами. Документальные приемы исследования операций с материально-производственными запасами.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2.3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Экспертное исследование операций по труду и заработной плате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Стандарт экспертного исследования операций по труду и заработной плате (объекты, источники информации, методические приемы и процедуры экспертизы). Расчетно-аналитические методические приемы исследования операций по труду и заработной плате. Документальные приемы исследования операций по труду и заработной плате.</w:t>
            </w:r>
          </w:p>
        </w:tc>
      </w:tr>
      <w:tr>
        <w:tc>
          <w:p>
            <w:pPr>
              <w:spacing w:before="0" w:after="0" w:line="240" w:lineRule="auto"/>
              <w:jc w:val="center"/>
            </w:pPr>
            <w:r>
              <w:rPr>
                <w:rFonts w:ascii="Times New Roman" w:hAnsi="Times New Roman"/>
              </w:rPr>
              <w:t>2.4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Экспертное исследование операций по формированию финансовых результатов и использованию прибыли</w:t>
            </w:r>
          </w:p>
        </w:tc>
        <w:tc>
          <w:p>
            <w:pPr>
              <w:spacing w:before="0" w:after="0" w:line="240" w:lineRule="auto"/>
            </w:pPr>
            <w:r>
              <w:rPr>
                <w:rFonts w:ascii="Times New Roman" w:hAnsi="Times New Roman"/>
              </w:rPr>
              <w:t>Стандарт экспертного исследования операций по формированию финансовых результатов и использованию прибыли (объекты, источники информации, методические приемы и процедуры экспертизы). Расчетно-аналитические методические приемы исследования операций по формированию финансовых результатов и использованию прибыли. Документальные приемы исследования операций по формированию финансовых результатов и использованию прибыли. Судебно-бухгалтерская экспертиза налогообложения операций организации.</w:t>
            </w:r>
          </w:p>
        </w:tc>
      </w:tr>
    </w:tbl>
    <w:p>
      <w:pPr>
        <w:spacing w:before="0" w:after="0" w:line="240" w:lineRule="auto"/>
        <w:jc w:val="both"/>
      </w:pPr>
    </w:p>
    <w:p>
      <w:pPr>
        <w:spacing w:before="0" w:after="0" w:line="240" w:lineRule="auto"/>
        <w:jc w:val="both"/>
      </w:pPr>
    </w:p>
  </w:body>
</w:document>
</file>

<file path=word/footer1.xml><?xml version="1.0" encoding="utf-8"?>
<w:ftr xmlns:w="http://schemas.openxmlformats.org/wordprocessingml/2006/main">
  <w:p>
    <w:pPr>
      <w:pStyle w:val="footer"/>
      <w:jc w:val="center"/>
    </w:pPr>
    <w:r>
      <w:rPr>
        <w:rFonts w:ascii="Times New Roman" w:hAnsi="Times New Roman"/>
      </w:rPr>
      <w:fldSimple w:instr="PAGE   \* MERGEFORMAT"/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>
    <w:docDefaults>
      <w:rPrDefault>
        <w:rPr>
          <w:rFonts w:asciiTheme="minorHAnsi" w:hAnsiTheme="minorHAnsi" w:eastAsiaTheme="minorHAnsi" w:cstheme="minorBidi"/>
          <w:sz w:val="24"/>
          <w:szCs w:val="24"/>
        </w:rPr>
      </w:rPrDefault>
      <w:pPrDefault>
        <w:pPr>
          <w:spacing w:after="160" w:line="259" w:lineRule="auto"/>
        </w:pPr>
      </w:pPrDefault>
    </w:docDefaults>
    <w:latentStyles w:defLockedState="false" w:defUIPriority="99" w:defSemiHidden="false" w:defUnhideWhenUsed="false" w:defQFormat="false" w:count="375">
      <w:lsdException w:name="Normal" w:uiPriority="0" w:semiHidden="false" w:unhideWhenUsed="false" w:qFormat="true"/>
      <w:lsdException w:name="heading 1" w:uiPriority="9" w:semiHidden="false" w:unhideWhenUsed="false" w:qFormat="true"/>
      <w:lsdException w:name="heading 2" w:uiPriority="9" w:semiHidden="false" w:unhideWhenUsed="false" w:qFormat="true"/>
      <w:lsdException w:name="heading 3" w:uiPriority="9" w:semiHidden="false" w:unhideWhenUsed="false" w:qFormat="true"/>
      <w:lsdException w:name="heading 4" w:uiPriority="9" w:semiHidden="false" w:unhideWhenUsed="false" w:qFormat="true"/>
      <w:lsdException w:name="heading 5" w:uiPriority="9" w:semiHidden="false" w:unhideWhenUsed="false" w:qFormat="true"/>
      <w:lsdException w:name="heading 6" w:uiPriority="9" w:semiHidden="false" w:unhideWhenUsed="false" w:qFormat="true"/>
      <w:lsdException w:name="heading 7" w:uiPriority="9" w:semiHidden="false" w:unhideWhenUsed="false" w:qFormat="true"/>
      <w:lsdException w:name="heading 8" w:uiPriority="9" w:semiHidden="false" w:unhideWhenUsed="false" w:qFormat="true"/>
      <w:lsdException w:name="heading 9" w:uiPriority="9" w:semiHidden="false" w:unhideWhenUsed="false" w:qFormat="true"/>
      <w:lsdException w:name="index 1" w:semiHidden="true" w:unhideWhenUsed="true" w:qFormat="false"/>
      <w:lsdException w:name="index 2" w:semiHidden="true" w:unhideWhenUsed="true" w:qFormat="false"/>
      <w:lsdException w:name="index 3" w:semiHidden="true" w:unhideWhenUsed="true" w:qFormat="false"/>
      <w:lsdException w:name="index 4" w:semiHidden="true" w:unhideWhenUsed="true" w:qFormat="false"/>
      <w:lsdException w:name="index 5" w:semiHidden="true" w:unhideWhenUsed="true" w:qFormat="false"/>
      <w:lsdException w:name="index 6" w:semiHidden="true" w:unhideWhenUsed="true" w:qFormat="false"/>
      <w:lsdException w:name="index 7" w:semiHidden="true" w:unhideWhenUsed="true" w:qFormat="false"/>
      <w:lsdException w:name="index 8" w:semiHidden="true" w:unhideWhenUsed="true" w:qFormat="false"/>
      <w:lsdException w:name="index 9" w:semiHidden="true" w:unhideWhenUsed="true" w:qFormat="false"/>
      <w:lsdException w:name="toc 1" w:uiPriority="39" w:semiHidden="true" w:unhideWhenUsed="true" w:qFormat="false"/>
      <w:lsdException w:name="toc 2" w:uiPriority="39" w:semiHidden="true" w:unhideWhenUsed="true" w:qFormat="false"/>
      <w:lsdException w:name="toc 3" w:uiPriority="39" w:semiHidden="true" w:unhideWhenUsed="true" w:qFormat="false"/>
      <w:lsdException w:name="toc 4" w:uiPriority="39" w:semiHidden="true" w:unhideWhenUsed="true" w:qFormat="false"/>
      <w:lsdException w:name="toc 5" w:uiPriority="39" w:semiHidden="true" w:unhideWhenUsed="true" w:qFormat="false"/>
      <w:lsdException w:name="toc 6" w:uiPriority="39" w:semiHidden="true" w:unhideWhenUsed="true" w:qFormat="false"/>
      <w:lsdException w:name="toc 7" w:uiPriority="39" w:semiHidden="true" w:unhideWhenUsed="true" w:qFormat="false"/>
      <w:lsdException w:name="toc 8" w:uiPriority="39" w:semiHidden="true" w:unhideWhenUsed="true" w:qFormat="false"/>
      <w:lsdException w:name="toc 9" w:uiPriority="39" w:semiHidden="true" w:unhideWhenUsed="true" w:qFormat="false"/>
      <w:lsdException w:name="Normal Indent" w:semiHidden="true" w:unhideWhenUsed="true" w:qFormat="false"/>
      <w:lsdException w:name="footnote text" w:semiHidden="true" w:unhideWhenUsed="true" w:qFormat="false"/>
      <w:lsdException w:name="annotation text" w:semiHidden="true" w:unhideWhenUsed="true" w:qFormat="false"/>
      <w:lsdException w:name="header" w:semiHidden="true" w:unhideWhenUsed="true" w:qFormat="false"/>
      <w:lsdException w:name="footer" w:semiHidden="true" w:unhideWhenUsed="true" w:qFormat="false"/>
      <w:lsdException w:name="index heading" w:semiHidden="true" w:unhideWhenUsed="true" w:qFormat="false"/>
      <w:lsdException w:name="caption" w:uiPriority="35" w:semiHidden="true" w:unhideWhenUsed="true" w:qFormat="true"/>
      <w:lsdException w:name="table of figures" w:semiHidden="true" w:unhideWhenUsed="true" w:qFormat="false"/>
      <w:lsdException w:name="envelope address" w:semiHidden="true" w:unhideWhenUsed="true" w:qFormat="false"/>
      <w:lsdException w:name="envelope return" w:semiHidden="true" w:unhideWhenUsed="true" w:qFormat="false"/>
      <w:lsdException w:name="footnote reference" w:semiHidden="true" w:unhideWhenUsed="true" w:qFormat="false"/>
      <w:lsdException w:name="annotation reference" w:semiHidden="true" w:unhideWhenUsed="true" w:qFormat="false"/>
      <w:lsdException w:name="line number" w:semiHidden="true" w:unhideWhenUsed="true" w:qFormat="false"/>
      <w:lsdException w:name="page number" w:semiHidden="true" w:unhideWhenUsed="true" w:qFormat="false"/>
      <w:lsdException w:name="endnote reference" w:semiHidden="true" w:unhideWhenUsed="true" w:qFormat="false"/>
      <w:lsdException w:name="endnote text" w:semiHidden="true" w:unhideWhenUsed="true" w:qFormat="false"/>
      <w:lsdException w:name="table of authorities" w:semiHidden="true" w:unhideWhenUsed="true" w:qFormat="false"/>
      <w:lsdException w:name="macro" w:semiHidden="true" w:unhideWhenUsed="true" w:qFormat="false"/>
      <w:lsdException w:name="toa heading" w:semiHidden="true" w:unhideWhenUsed="true" w:qFormat="false"/>
      <w:lsdException w:name="List" w:semiHidden="true" w:unhideWhenUsed="true" w:qFormat="false"/>
      <w:lsdException w:name="List Bullet" w:semiHidden="true" w:unhideWhenUsed="true" w:qFormat="false"/>
      <w:lsdException w:name="List Number" w:semiHidden="true" w:unhideWhenUsed="true" w:qFormat="false"/>
      <w:lsdException w:name="List 2" w:semiHidden="true" w:unhideWhenUsed="true" w:qFormat="false"/>
      <w:lsdException w:name="List 3" w:semiHidden="true" w:unhideWhenUsed="true" w:qFormat="false"/>
      <w:lsdException w:name="List 4" w:semiHidden="true" w:unhideWhenUsed="true" w:qFormat="false"/>
      <w:lsdException w:name="List 5" w:semiHidden="true" w:unhideWhenUsed="true" w:qFormat="false"/>
      <w:lsdException w:name="List Bullet 2" w:semiHidden="true" w:unhideWhenUsed="true" w:qFormat="false"/>
      <w:lsdException w:name="List Bullet 3" w:semiHidden="true" w:unhideWhenUsed="true" w:qFormat="false"/>
      <w:lsdException w:name="List Bullet 4" w:semiHidden="true" w:unhideWhenUsed="true" w:qFormat="false"/>
      <w:lsdException w:name="List Bullet 5" w:semiHidden="true" w:unhideWhenUsed="true" w:qFormat="false"/>
      <w:lsdException w:name="List Number 2" w:semiHidden="true" w:unhideWhenUsed="true" w:qFormat="false"/>
      <w:lsdException w:name="List Number 3" w:semiHidden="true" w:unhideWhenUsed="true" w:qFormat="false"/>
      <w:lsdException w:name="List Number 4" w:semiHidden="true" w:unhideWhenUsed="true" w:qFormat="false"/>
      <w:lsdException w:name="List Number 5" w:semiHidden="true" w:unhideWhenUsed="true" w:qFormat="false"/>
      <w:lsdException w:name="Title" w:uiPriority="10" w:semiHidden="false" w:unhideWhenUsed="false" w:qFormat="false"/>
      <w:lsdException w:name="Closing" w:semiHidden="true" w:unhideWhenUsed="true" w:qFormat="false"/>
      <w:lsdException w:name="Signature" w:semiHidden="true" w:unhideWhenUsed="true" w:qFormat="false"/>
      <w:lsdException w:name="Default Paragraph Font" w:uiPriority="1" w:semiHidden="true" w:unhideWhenUsed="true" w:qFormat="false"/>
      <w:lsdException w:name="Body Text" w:semiHidden="true" w:unhideWhenUsed="true" w:qFormat="false"/>
      <w:lsdException w:name="Body Text Indent" w:semiHidden="true" w:unhideWhenUsed="true" w:qFormat="false"/>
      <w:lsdException w:name="List Continue" w:semiHidden="true" w:unhideWhenUsed="true" w:qFormat="false"/>
      <w:lsdException w:name="List Continue 2" w:semiHidden="true" w:unhideWhenUsed="true" w:qFormat="false"/>
      <w:lsdException w:name="List Continue 3" w:semiHidden="true" w:unhideWhenUsed="true" w:qFormat="false"/>
      <w:lsdException w:name="List Continue 4" w:semiHidden="true" w:unhideWhenUsed="true" w:qFormat="false"/>
      <w:lsdException w:name="List Continue 5" w:semiHidden="true" w:unhideWhenUsed="true" w:qFormat="false"/>
      <w:lsdException w:name="Message Header" w:semiHidden="true" w:unhideWhenUsed="true" w:qFormat="false"/>
      <w:lsdException w:name="Subtitle" w:uiPriority="11" w:semiHidden="false" w:unhideWhenUsed="false" w:qFormat="true"/>
      <w:lsdException w:name="Salutation" w:semiHidden="true" w:unhideWhenUsed="true" w:qFormat="false"/>
      <w:lsdException w:name="Date" w:semiHidden="true" w:unhideWhenUsed="true" w:qFormat="false"/>
      <w:lsdException w:name="Body Text First Indent" w:semiHidden="true" w:unhideWhenUsed="true" w:qFormat="false"/>
      <w:lsdException w:name="Body Text First Indent 2" w:semiHidden="true" w:unhideWhenUsed="true" w:qFormat="false"/>
      <w:lsdException w:name="Note Heading" w:semiHidden="true" w:unhideWhenUsed="true" w:qFormat="false"/>
      <w:lsdException w:name="Body Text 2" w:semiHidden="true" w:unhideWhenUsed="true" w:qFormat="false"/>
      <w:lsdException w:name="Body Text 3" w:semiHidden="true" w:unhideWhenUsed="true" w:qFormat="false"/>
      <w:lsdException w:name="Body Text Indent 2" w:semiHidden="true" w:unhideWhenUsed="true" w:qFormat="false"/>
      <w:lsdException w:name="Body Text Indent 3" w:semiHidden="true" w:unhideWhenUsed="true" w:qFormat="false"/>
      <w:lsdException w:name="Block Text" w:semiHidden="true" w:unhideWhenUsed="true" w:qFormat="false"/>
      <w:lsdException w:name="Hyperlink" w:semiHidden="true" w:unhideWhenUsed="true" w:qFormat="false"/>
      <w:lsdException w:name="FollowedHyperlink" w:semiHidden="true" w:unhideWhenUsed="true" w:qFormat="false"/>
      <w:lsdException w:name="Strong" w:uiPriority="22" w:semiHidden="false" w:unhideWhenUsed="false" w:qFormat="true"/>
      <w:lsdException w:name="Emphasis" w:uiPriority="22" w:semiHidden="false" w:unhideWhenUsed="false" w:qFormat="true"/>
      <w:lsdException w:name="Document Map" w:semiHidden="true" w:unhideWhenUsed="true" w:qFormat="false"/>
      <w:lsdException w:name="Plain Text" w:semiHidden="true" w:unhideWhenUsed="true" w:qFormat="false"/>
      <w:lsdException w:name="E-mail Signature" w:semiHidden="true" w:unhideWhenUsed="true" w:qFormat="false"/>
      <w:lsdException w:name="HTML Top of Form" w:semiHidden="true" w:unhideWhenUsed="true" w:qFormat="false"/>
      <w:lsdException w:name="HTML Bottom of Form" w:semiHidden="true" w:unhideWhenUsed="true" w:qFormat="false"/>
      <w:lsdException w:name="Normal (Web)" w:semiHidden="true" w:unhideWhenUsed="true" w:qFormat="false"/>
      <w:lsdException w:name="HTML Acronym" w:semiHidden="true" w:unhideWhenUsed="true" w:qFormat="false"/>
      <w:lsdException w:name="HTML Address" w:semiHidden="true" w:unhideWhenUsed="true" w:qFormat="false"/>
      <w:lsdException w:name="HTML Cite" w:semiHidden="true" w:unhideWhenUsed="true" w:qFormat="false"/>
      <w:lsdException w:name="HTML Code" w:semiHidden="true" w:unhideWhenUsed="true" w:qFormat="false"/>
      <w:lsdException w:name="HTML Definition" w:semiHidden="true" w:unhideWhenUsed="true" w:qFormat="false"/>
      <w:lsdException w:name="HTML Keyboard" w:semiHidden="true" w:unhideWhenUsed="true" w:qFormat="false"/>
      <w:lsdException w:name="HTML Preformatted" w:semiHidden="true" w:unhideWhenUsed="true" w:qFormat="false"/>
      <w:lsdException w:name="HTML Sample" w:semiHidden="true" w:unhideWhenUsed="true" w:qFormat="false"/>
      <w:lsdException w:name="HTML Typewriter" w:semiHidden="true" w:unhideWhenUsed="true" w:qFormat="false"/>
      <w:lsdException w:name="HTML Variable" w:semiHidden="true" w:unhideWhenUsed="true" w:qFormat="false"/>
      <w:lsdException w:name="Normal Table" w:semiHidden="true" w:unhideWhenUsed="true" w:qFormat="false"/>
      <w:lsdException w:name="annotation subject" w:semiHidden="true" w:unhideWhenUsed="true" w:qFormat="false"/>
      <w:lsdException w:name="No List" w:semiHidden="true" w:unhideWhenUsed="true" w:qFormat="false"/>
      <w:lsdException w:name="Outline List 1" w:semiHidden="true" w:unhideWhenUsed="true" w:qFormat="false"/>
      <w:lsdException w:name="Outline List 2" w:semiHidden="true" w:unhideWhenUsed="true" w:qFormat="false"/>
      <w:lsdException w:name="Outline List 3" w:semiHidden="true" w:unhideWhenUsed="true" w:qFormat="false"/>
      <w:lsdException w:name="Table Simple 1" w:semiHidden="true" w:unhideWhenUsed="true" w:qFormat="false"/>
      <w:lsdException w:name="Table Simple 2" w:semiHidden="true" w:unhideWhenUsed="true" w:qFormat="false"/>
      <w:lsdException w:name="Table Simple 3" w:semiHidden="true" w:unhideWhenUsed="true" w:qFormat="false"/>
      <w:lsdException w:name="Table Classic 1" w:semiHidden="true" w:unhideWhenUsed="true" w:qFormat="false"/>
      <w:lsdException w:name="Table Classic 2" w:semiHidden="true" w:unhideWhenUsed="true" w:qFormat="false"/>
      <w:lsdException w:name="Table Classic 3" w:semiHidden="true" w:unhideWhenUsed="true" w:qFormat="false"/>
      <w:lsdException w:name="Table Classic 4" w:semiHidden="true" w:unhideWhenUsed="true" w:qFormat="false"/>
      <w:lsdException w:name="Table Columns 1" w:semiHidden="true" w:unhideWhenUsed="true" w:qFormat="false"/>
      <w:lsdException w:name="Table Columns 2" w:semiHidden="true" w:unhideWhenUsed="true" w:qFormat="false"/>
      <w:lsdException w:name="Table Columns 3" w:semiHidden="true" w:unhideWhenUsed="true" w:qFormat="false"/>
      <w:lsdException w:name="Table Columns 4" w:semiHidden="true" w:unhideWhenUsed="true" w:qFormat="false"/>
      <w:lsdException w:name="Table Columns 5" w:semiHidden="true" w:unhideWhenUsed="true" w:qFormat="false"/>
      <w:lsdException w:name="Table Grid 1" w:semiHidden="true" w:unhideWhenUsed="true" w:qFormat="false"/>
      <w:lsdException w:name="Table Grid 1" w:semiHidden="true" w:unhideWhenUsed="true" w:qFormat="false"/>
      <w:lsdException w:name="Table Grid 2" w:semiHidden="true" w:unhideWhenUsed="true" w:qFormat="false"/>
      <w:lsdException w:name="Table Grid 3" w:semiHidden="true" w:unhideWhenUsed="true" w:qFormat="false"/>
      <w:lsdException w:name="Table Grid 4" w:semiHidden="true" w:unhideWhenUsed="true" w:qFormat="false"/>
      <w:lsdException w:name="Table Grid 5" w:semiHidden="true" w:unhideWhenUsed="true" w:qFormat="false"/>
      <w:lsdException w:name="Table Grid 6" w:semiHidden="true" w:unhideWhenUsed="true" w:qFormat="false"/>
      <w:lsdException w:name="Table Grid 7" w:semiHidden="true" w:unhideWhenUsed="true" w:qFormat="false"/>
      <w:lsdException w:name="Table Grid 8" w:semiHidden="true" w:unhideWhenUsed="true" w:qFormat="false"/>
      <w:lsdException w:name="Table List 1" w:semiHidden="true" w:unhideWhenUsed="true" w:qFormat="false"/>
      <w:lsdException w:name="Table List 1" w:semiHidden="true" w:unhideWhenUsed="true" w:qFormat="false"/>
      <w:lsdException w:name="Table List 2" w:semiHidden="true" w:unhideWhenUsed="true" w:qFormat="false"/>
      <w:lsdException w:name="Table List 3" w:semiHidden="true" w:unhideWhenUsed="true" w:qFormat="false"/>
      <w:lsdException w:name="Table List 4" w:semiHidden="true" w:unhideWhenUsed="true" w:qFormat="false"/>
      <w:lsdException w:name="Table List 5" w:semiHidden="true" w:unhideWhenUsed="true" w:qFormat="false"/>
      <w:lsdException w:name="Table List 6" w:semiHidden="true" w:unhideWhenUsed="true" w:qFormat="false"/>
      <w:lsdException w:name="Table List 7" w:semiHidden="true" w:unhideWhenUsed="true" w:qFormat="false"/>
      <w:lsdException w:name="Table List 8" w:semiHidden="true" w:unhideWhenUsed="true" w:qFormat="false"/>
      <w:lsdException w:name="Table Contemporary" w:semiHidden="true" w:unhideWhenUsed="true" w:qFormat="false"/>
      <w:lsdException w:name="Table Elegant" w:semiHidden="true" w:unhideWhenUsed="true" w:qFormat="false"/>
      <w:lsdException w:name="Table Professional" w:semiHidden="true" w:unhideWhenUsed="true" w:qFormat="false"/>
      <w:lsdException w:name="Table Subtle 1" w:semiHidden="true" w:unhideWhenUsed="true" w:qFormat="false"/>
      <w:lsdException w:name="Table Subtle 2" w:semiHidden="true" w:unhideWhenUsed="true" w:qFormat="false"/>
      <w:lsdException w:name="Table Web 1" w:semiHidden="true" w:unhideWhenUsed="true" w:qFormat="false"/>
      <w:lsdException w:name="Table Web 2" w:semiHidden="true" w:unhideWhenUsed="true" w:qFormat="false"/>
      <w:lsdException w:name="Table Web 3" w:semiHidden="true" w:unhideWhenUsed="true" w:qFormat="false"/>
      <w:lsdException w:name="Balloon Text" w:semiHidden="true" w:unhideWhenUsed="true" w:qFormat="false"/>
      <w:lsdException w:name="Table Grid" w:uiPriority="39" w:semiHidden="false" w:unhideWhenUsed="false" w:qFormat="false"/>
      <w:lsdException w:name="Table Theme" w:semiHidden="true" w:unhideWhenUsed="true" w:qFormat="false"/>
      <w:lsdException w:name="Placeholder Text" w:semiHidden="true" w:unhideWhenUsed="false" w:qFormat="false"/>
      <w:lsdException w:name="No Spacing" w:uiPriority="1" w:semiHidden="false" w:unhideWhenUsed="false" w:qFormat="true"/>
      <w:lsdException w:name="Light Shading" w:uiPriority="60" w:semiHidden="false" w:unhideWhenUsed="false" w:qFormat="false"/>
      <w:lsdException w:name="Light List" w:uiPriority="61" w:semiHidden="false" w:unhideWhenUsed="false" w:qFormat="false"/>
      <w:lsdException w:name="Light Grid" w:uiPriority="62" w:semiHidden="false" w:unhideWhenUsed="false" w:qFormat="false"/>
      <w:lsdException w:name="Medium Shading 1" w:uiPriority="63" w:semiHidden="false" w:unhideWhenUsed="false" w:qFormat="false"/>
      <w:lsdException w:name="Medium Shading 2" w:uiPriority="64" w:semiHidden="false" w:unhideWhenUsed="false" w:qFormat="false"/>
      <w:lsdException w:name="Medium List 1" w:uiPriority="65" w:semiHidden="false" w:unhideWhenUsed="false" w:qFormat="false"/>
      <w:lsdException w:name="Medium List 2" w:uiPriority="66" w:semiHidden="false" w:unhideWhenUsed="false" w:qFormat="false"/>
      <w:lsdException w:name="Medium Grid 1" w:uiPriority="67" w:semiHidden="false" w:unhideWhenUsed="false" w:qFormat="false"/>
      <w:lsdException w:name="Medium Grid 2" w:uiPriority="68" w:semiHidden="false" w:unhideWhenUsed="false" w:qFormat="false"/>
      <w:lsdException w:name="Medium Grid 3" w:uiPriority="69" w:semiHidden="false" w:unhideWhenUsed="false" w:qFormat="false"/>
      <w:lsdException w:name="Subtle Emphasis" w:uiPriority="19" w:semiHidden="false" w:unhideWhenUsed="false" w:qFormat="true"/>
      <w:lsdException w:name="Intense Emphasis" w:uiPriority="21" w:semiHidden="false" w:unhideWhenUsed="false" w:qFormat="true"/>
      <w:lsdException w:name="Subtle Reference" w:uiPriority="31" w:semiHidden="false" w:unhideWhenUsed="false" w:qFormat="true"/>
      <w:lsdException w:name="Intense Reference" w:uiPriority="32" w:semiHidden="false" w:unhideWhenUsed="false" w:qFormat="true"/>
      <w:lsdException w:name="Book Title" w:uiPriority="33" w:semiHidden="false" w:unhideWhenUsed="false" w:qFormat="false"/>
      <w:lsdException w:name="Bibliography" w:uiPriority="37" w:semiHidden="false" w:unhideWhenUsed="false" w:qFormat="false"/>
      <w:lsdException w:name="TOC Heading" w:uiPriority="39" w:semiHidden="false" w:unhideWhenUsed="false" w:qFormat="true"/>
      <w:lsdException w:name="Plain Table 1" w:uiPriority="41" w:semiHidden="false" w:unhideWhenUsed="false" w:qFormat="false"/>
      <w:lsdException w:name="Plain Table 2" w:uiPriority="42" w:semiHidden="false" w:unhideWhenUsed="false" w:qFormat="false"/>
      <w:lsdException w:name="Plain Table 3" w:uiPriority="43" w:semiHidden="false" w:unhideWhenUsed="false" w:qFormat="false"/>
      <w:lsdException w:name="Plain Table 4" w:uiPriority="44" w:semiHidden="false" w:unhideWhenUsed="false" w:qFormat="false"/>
      <w:lsdException w:name="Plain Table 5" w:uiPriority="45" w:semiHidden="false" w:unhideWhenUsed="false" w:qFormat="false"/>
      <w:lsdException w:name="Mention" w:semiHidden="true" w:unhideWhenUsed="true" w:qFormat="false"/>
      <w:lsdException w:name="Smart Hyperlink" w:semiHidden="true" w:unhideWhenUsed="true" w:qFormat="false"/>
      <w:lsdException w:name="Hashtag" w:semiHidden="true" w:unhideWhenUsed="true" w:qFormat="false"/>
      <w:lsdException w:name="Unresolved Mention" w:semiHidden="true" w:unhideWhenUsed="true" w:qFormat="false"/>
    </w:latentStyles>
    <w:style w:type="paragraph" w:styleId="a" w:default="true">
      <w:name w:val="Normal"/>
      <w:qFormat/>
    </w:style>
    <w:style w:type="paragraph" w:styleId="1">
      <w:name w:val="heading 1"/>
      <w:basedOn w:val="a"/>
      <w:next w:val="a"/>
      <w:link w:val="10"/>
      <w:uiPriority w:val="9"/>
      <w:qFormat/>
      <w:pPr>
        <w:keepNext/>
        <w:keepLines/>
        <w:spacing w:before="240" w:after="0"/>
        <w:outlineLvl w:val="0"/>
      </w:pPr>
      <w:rPr>
        <w:rFonts w:asciiTheme="majorHAnsi" w:hAnsiTheme="majorHAnsi" w:eastAsiaTheme="majorEastAsia" w:cstheme="majorBidi"/>
        <w:color w:val="2F5496" w:themeColor="accent1" w:themeShade="BF"/>
        <w:sz w:val="32"/>
        <w:szCs w:val="32"/>
      </w:rPr>
    </w:style>
    <w:style w:type="paragraph" w:styleId="2">
      <w:name w:val="heading 2"/>
      <w:basedOn w:val="a"/>
      <w:next w:val="a"/>
      <w:link w:val="20"/>
      <w:uiPriority w:val="9"/>
      <w:semiHidden/>
      <w:unhideWhenUsed/>
      <w:qFormat/>
      <w:pPr>
        <w:keepNext/>
        <w:keepLines/>
        <w:spacing w:before="40" w:after="0"/>
        <w:outlineLvl w:val="1"/>
      </w:pPr>
      <w:rPr>
        <w:rFonts w:asciiTheme="majorHAnsi" w:hAnsiTheme="majorHAnsi" w:eastAsiaTheme="majorEastAsia" w:cstheme="majorBidi"/>
        <w:color w:val="2F5496" w:themeColor="accent1" w:themeShade="BF"/>
        <w:sz w:val="26"/>
        <w:szCs w:val="26"/>
      </w:rPr>
    </w:style>
    <w:style w:type="paragraph" w:styleId="3">
      <w:name w:val="heading 3"/>
      <w:basedOn w:val="a"/>
      <w:next w:val="a"/>
      <w:link w:val="30"/>
      <w:uiPriority w:val="9"/>
      <w:semiHidden/>
      <w:unhideWhenUsed/>
      <w:qFormat/>
      <w:rsid w:val="00295F75"/>
      <w:pPr>
        <w:keepNext/>
        <w:keepLines/>
        <w:spacing w:before="200" w:after="0"/>
        <w:outlineLvl w:val="2"/>
      </w:pPr>
      <w:rPr>
        <w:rFonts w:asciiTheme="majorHAnsi" w:hAnsiTheme="majorHAnsi" w:eastAsiaTheme="majorEastAsia" w:cstheme="majorBidi"/>
        <w:b/>
        <w:bCs/>
        <w:color w:val="4F81BD" w:themeColor="accent1"/>
      </w:rPr>
    </w:style>
    <w:style w:type="paragraph" w:styleId="4">
      <w:name w:val="heading 4"/>
      <w:basedOn w:val="a"/>
      <w:next w:val="a"/>
      <w:link w:val="40"/>
      <w:uiPriority w:val="9"/>
      <w:semiHidden/>
      <w:unhideWhenUsed/>
      <w:qFormat/>
      <w:pPr>
        <w:keepNext/>
        <w:keepLines/>
        <w:spacing w:before="200" w:after="0"/>
        <w:outlineLvl w:val="3"/>
      </w:pPr>
      <w:rPr>
        <w:rFonts w:asciiTheme="majorHAnsi" w:hAnsiTheme="majorHAnsi" w:eastAsiaTheme="majorEastAsia" w:cstheme="majorBidi"/>
        <w:b/>
        <w:bCs/>
        <w:i/>
        <w:iCs/>
        <w:color w:val="4F81BD" w:themeColor="accent1"/>
      </w:rPr>
    </w:style>
    <w:style w:type="character" w:styleId="a0" w:default="true">
      <w:name w:val="Default Paragraph Font"/>
      <w:uiPriority w:val="1"/>
      <w:semiHidden/>
      <w:unhideWhenUsed/>
    </w:style>
    <w:style w:type="table" w:styleId="a1" w:default="true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styleId="a2" w:default="true">
      <w:name w:val="No List"/>
      <w:uiPriority w:val="99"/>
      <w:semiHidden/>
      <w:unhideWhenUsed/>
    </w:style>
    <w:style w:type="paragraph" w:styleId="a3">
      <w:name w:val="header"/>
      <w:basedOn w:val="a"/>
      <w:link w:val="a4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  <w:style w:type="paragraph" w:styleId="a5">
      <w:name w:val="footer"/>
      <w:basedOn w:val="a"/>
      <w:link w:val="a6"/>
      <w:uiPriority w:val="99"/>
      <w:unhideWhenUsed/>
      <w:pPr>
        <w:tabs>
          <w:tab w:val="center" w:pos="4677"/>
          <w:tab w:val="right" w:pos="9355"/>
        </w:tabs>
        <w:spacing w:after="0" w:line="240" w:lineRule="auto"/>
      </w:pPr>
    </w:style>
  </w:style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c42b586ad4b6a" /><Relationship Type="http://schemas.openxmlformats.org/officeDocument/2006/relationships/settings" Target="/word/settings.xml" Id="Rf268a120b05247b8" /><Relationship Type="http://schemas.openxmlformats.org/officeDocument/2006/relationships/numbering" Target="/word/numbering.xml" Id="R3cc2f9557d2f4a06" /><Relationship Type="http://schemas.openxmlformats.org/officeDocument/2006/relationships/footer" Target="/word/footer1.xml" Id="Rd0529b9f59a54586" /></Relationships>
</file>