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c27ca117140d4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983bf704302b4749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Юридический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Уголовного права и процесса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Уголовное право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Б1.Б.50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ориентироваться в политических, социальных и экономических процессах (ОК-3)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выполнять профессиональные задачи в соответствии с нормами морали, профессиональной этики и служебного этикета (ОК-4)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нормы уголовного права и уголовно-процессуальной деятельности (ПСК-1)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оценивать эффективность формирования и использования государственных и муниципальных финансовых ресурсов, выявлять и пресекать нарушения в сфере государственных и муниципальных финансов (ПК-24)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Пособностью использовать знания теоретических, методических, процессуальных и организационных основ судебной экспертизы при производстве судебных экономических экспертиз и исследований (ПК-37)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ориентироваться в политических, социальных и экономических процессах (ОК-3)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основные  категории,  сущность,  историю  и  основные  тенденции</w:t>
              <w:br/>
              <w:doNotExpandShiftReturn/>
              <w:t>развития мирового хозяйства;</w:t>
              <w:br/>
              <w:doNotExpandShiftReturn/>
              <w:t>- основные  политические  факторы  и  их  влияние  на  экономическое</w:t>
              <w:br/>
              <w:doNotExpandShiftReturn/>
              <w:t>развитие отдельных стран и регионов;</w:t>
              <w:br/>
              <w:doNotExpandShiftReturn/>
              <w:t>-  систему современных международных экономических отношений и их</w:t>
              <w:br/>
              <w:doNotExpandShiftReturn/>
              <w:t>основные формы;</w:t>
              <w:br/>
              <w:doNotExpandShiftReturn/>
              <w:t>- сущность и содержание международного разделения труда;</w:t>
              <w:br/>
              <w:doNotExpandShiftReturn/>
              <w:t>-  показатели,  характеризующие  состояние и динамику развития мировой</w:t>
              <w:br/>
              <w:doNotExpandShiftReturn/>
              <w:t>экономики.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анализировать современные  политические процессы и их влияние на</w:t>
              <w:br/>
              <w:doNotExpandShiftReturn/>
              <w:t>развитие мировой экономики и международных экономических отношений;</w:t>
              <w:br/>
              <w:doNotExpandShiftReturn/>
              <w:t>- использовать  знания  истории  развития  мировой  экономики  для</w:t>
              <w:br/>
              <w:doNotExpandShiftReturn/>
              <w:t>сравнительного анализа современных ее процессов;</w:t>
              <w:br/>
              <w:doNotExpandShiftReturn/>
              <w:t>-  применять методы социальных наук для характеристики социальных</w:t>
              <w:br/>
              <w:doNotExpandShiftReturn/>
              <w:t>аспектов развития экономик различных стран и регионов.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 методиками расчета основных макроэкономических показателей;</w:t>
              <w:br/>
              <w:doNotExpandShiftReturn/>
              <w:t>- методикой  определения  отраслей  международной  специализации</w:t>
              <w:br/>
              <w:doNotExpandShiftReturn/>
              <w:t>экономики страны;</w:t>
              <w:br/>
              <w:doNotExpandShiftReturn/>
              <w:t>- методами  анализа  публикаций  национальных  и  международных</w:t>
              <w:br/>
              <w:doNotExpandShiftReturn/>
              <w:t>организаций  о  развитии  социально-экономических  процессов в  мире,</w:t>
              <w:br/>
              <w:doNotExpandShiftReturn/>
              <w:t>отдельных регионах и странах.</w:t>
              <w:br/>
              <w:doNotExpandShiftReturn/>
              <w:t>- методологией  исследования  социально-экономических  процессов  в</w:t>
              <w:br/>
              <w:doNotExpandShiftReturn/>
              <w:t>условиях трансформации современной геополитики.</w:t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Пособностью использовать знания теоретических, методических, процессуальных и организационных основ судебной экспертизы при производстве судебных экономических экспертиз и исследований (ПК-37)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организационно-</w:t>
              <w:br/>
              <w:doNotExpandShiftReturn/>
              <w:t>правовые и</w:t>
              <w:br/>
              <w:doNotExpandShiftReturn/>
              <w:t>методические основы,</w:t>
              <w:br/>
              <w:doNotExpandShiftReturn/>
              <w:t>виды, классы,</w:t>
              <w:br/>
              <w:doNotExpandShiftReturn/>
              <w:t>стандарты судебной</w:t>
              <w:br/>
              <w:doNotExpandShiftReturn/>
              <w:t>экономической</w:t>
              <w:br/>
              <w:doNotExpandShiftReturn/>
              <w:t>экспертизы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правильно</w:t>
              <w:br/>
              <w:doNotExpandShiftReturn/>
              <w:t>анализировать</w:t>
              <w:br/>
              <w:doNotExpandShiftReturn/>
              <w:t>информацию,</w:t>
              <w:br/>
              <w:doNotExpandShiftReturn/>
              <w:t>подлежащую судебно-</w:t>
              <w:br/>
              <w:doNotExpandShiftReturn/>
              <w:t>экспертному</w:t>
              <w:br/>
              <w:doNotExpandShiftReturn/>
              <w:t>исследованию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 способностью</w:t>
              <w:br/>
              <w:doNotExpandShiftReturn/>
              <w:t>использовать знания</w:t>
              <w:br/>
              <w:doNotExpandShiftReturn/>
              <w:t>теоретических,</w:t>
              <w:br/>
              <w:doNotExpandShiftReturn/>
              <w:t>методических,</w:t>
              <w:br/>
              <w:doNotExpandShiftReturn/>
              <w:t>процессуальных и</w:t>
              <w:br/>
              <w:doNotExpandShiftReturn/>
              <w:t>организационных основ</w:t>
              <w:br/>
              <w:doNotExpandShiftReturn/>
              <w:t>судебной экспертизы при</w:t>
              <w:br/>
              <w:doNotExpandShiftReturn/>
              <w:t>производстве судебных</w:t>
              <w:br/>
              <w:doNotExpandShiftReturn/>
              <w:t>экономических экспертиз и</w:t>
              <w:br/>
              <w:doNotExpandShiftReturn/>
              <w:t>исследований;</w:t>
              <w:br/>
              <w:doNotExpandShiftReturn/>
              <w:t>экономических экспертиз и</w:t>
              <w:br/>
              <w:doNotExpandShiftReturn/>
              <w:t>исследований</w:t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выполнять профессиональные задачи в соответствии с нормами морали, профессиональной этики и служебного этикета (ОК-4)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традиционные и современные методы, позволяющие выполнять  служебный</w:t>
              <w:br/>
              <w:doNotExpandShiftReturn/>
              <w:t>долг,  профессиональные задачи  в  соответствии  с  нормами  морали,</w:t>
              <w:br/>
              <w:doNotExpandShiftReturn/>
              <w:t>профессиональной этики и служебного этикета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выполнять профессиональные задачи в соответствии с нормами морали,</w:t>
              <w:br/>
              <w:doNotExpandShiftReturn/>
              <w:t>профессиональной этики и служебного этикета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 навыками выполнения профессиональных задач в соответствии с нормами</w:t>
              <w:br/>
              <w:doNotExpandShiftReturn/>
              <w:t>морали, профессиональной этики и служебного этикета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оценивать эффективность формирования и использования государственных и муниципальных финансовых ресурсов, выявлять и пресекать нарушения в сфере государственных и муниципальных финансов (ПК-24)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законодательные основы  формирования и</w:t>
              <w:br/>
              <w:doNotExpandShiftReturn/>
              <w:t>использования государственных и муниципальных</w:t>
              <w:br/>
              <w:doNotExpandShiftReturn/>
              <w:t>финансов, методы оценки эффективности формирования</w:t>
              <w:br/>
              <w:doNotExpandShiftReturn/>
              <w:t>и использования государственных и муниципальных</w:t>
              <w:br/>
              <w:doNotExpandShiftReturn/>
              <w:t>финансовых ресурсов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оценивать эффективность формирования и</w:t>
              <w:br/>
              <w:doNotExpandShiftReturn/>
              <w:t>использования государственных и муниципальных</w:t>
              <w:br/>
              <w:doNotExpandShiftReturn/>
              <w:t>финансовых ресурсов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 навыками выявления и пресечения нарушений</w:t>
              <w:br/>
              <w:doNotExpandShiftReturn/>
              <w:t>в сфере государственных и муниципальных финансов</w:t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</w:p>
        </w:tc>
      </w:tr>
    </w:tbl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6dc49c2cf4d56" /><Relationship Type="http://schemas.openxmlformats.org/officeDocument/2006/relationships/settings" Target="/word/settings.xml" Id="Rb64b33fe143143c6" /><Relationship Type="http://schemas.openxmlformats.org/officeDocument/2006/relationships/numbering" Target="/word/numbering.xml" Id="R3eb7b7e94e1442cf" /><Relationship Type="http://schemas.openxmlformats.org/officeDocument/2006/relationships/footer" Target="/word/footer1.xml" Id="R983bf704302b4749" /></Relationships>
</file>